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1345DD">
        <w:trPr>
          <w:cantSplit/>
        </w:trPr>
        <w:tc>
          <w:tcPr>
            <w:tcW w:w="2825" w:type="dxa"/>
            <w:gridSpan w:val="2"/>
          </w:tcPr>
          <w:p w:rsidR="001345DD" w:rsidRDefault="001345D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4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1345DD">
        <w:trPr>
          <w:cantSplit/>
        </w:trPr>
        <w:tc>
          <w:tcPr>
            <w:tcW w:w="313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1345DD" w:rsidRDefault="00EE5C8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1345DD">
        <w:trPr>
          <w:cantSplit/>
        </w:trPr>
        <w:tc>
          <w:tcPr>
            <w:tcW w:w="2825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1345DD">
        <w:trPr>
          <w:cantSplit/>
        </w:trPr>
        <w:tc>
          <w:tcPr>
            <w:tcW w:w="2825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2019</w:t>
            </w:r>
          </w:p>
        </w:tc>
      </w:tr>
      <w:tr w:rsidR="001345DD">
        <w:trPr>
          <w:cantSplit/>
        </w:trPr>
        <w:tc>
          <w:tcPr>
            <w:tcW w:w="2825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345DD">
        <w:trPr>
          <w:cantSplit/>
        </w:trPr>
        <w:tc>
          <w:tcPr>
            <w:tcW w:w="2825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1345DD" w:rsidRDefault="001345DD">
      <w:pPr>
        <w:sectPr w:rsidR="001345DD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1345DD">
        <w:trPr>
          <w:cantSplit/>
        </w:trPr>
        <w:tc>
          <w:tcPr>
            <w:tcW w:w="15699" w:type="dxa"/>
            <w:gridSpan w:val="8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2019</w:t>
            </w:r>
          </w:p>
        </w:tc>
      </w:tr>
      <w:tr w:rsidR="001345DD">
        <w:trPr>
          <w:cantSplit/>
        </w:trPr>
        <w:tc>
          <w:tcPr>
            <w:tcW w:w="15699" w:type="dxa"/>
            <w:gridSpan w:val="8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1345DD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1345DD" w:rsidRDefault="00614A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1345DD" w:rsidRDefault="00614A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345DD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1345DD" w:rsidRDefault="00614A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8634" w:type="dxa"/>
            <w:gridSpan w:val="5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345DD" w:rsidRDefault="00614A1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345DD">
        <w:trPr>
          <w:cantSplit/>
        </w:trPr>
        <w:tc>
          <w:tcPr>
            <w:tcW w:w="784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8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26.02.2020, 09:13:40</w:t>
            </w:r>
          </w:p>
        </w:tc>
      </w:tr>
    </w:tbl>
    <w:p w:rsidR="001345DD" w:rsidRDefault="001345DD">
      <w:pPr>
        <w:sectPr w:rsidR="001345D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5072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</w:tbl>
    <w:p w:rsidR="001345DD" w:rsidRDefault="001345DD">
      <w:pPr>
        <w:sectPr w:rsidR="001345D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1345DD">
        <w:trPr>
          <w:cantSplit/>
        </w:trPr>
        <w:tc>
          <w:tcPr>
            <w:tcW w:w="1569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Účetní jednotka předpokládá nepřetržité pokračování činnosti.</w:t>
            </w:r>
          </w:p>
        </w:tc>
      </w:tr>
      <w:tr w:rsidR="001345DD">
        <w:trPr>
          <w:cantSplit/>
        </w:trPr>
        <w:tc>
          <w:tcPr>
            <w:tcW w:w="15699" w:type="dxa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7693"/>
        <w:gridCol w:w="314"/>
        <w:gridCol w:w="785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 je v členění dle vyhlášky č. 323/2002 Sb., o rozpočtové skladbě. Hospodářská činnost není provozována.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3" w:type="dxa"/>
            <w:tcBorders>
              <w:top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7" w:type="dxa"/>
            <w:gridSpan w:val="2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1345DD" w:rsidRDefault="001345DD">
      <w:pPr>
        <w:sectPr w:rsidR="001345D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8007"/>
        <w:gridCol w:w="785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19 240 640 018,75 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18 227 121 260,50 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12 756,00 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12 756,00 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9 638 404,28 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9 937 263,37 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102 000,00 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19 230 933 858,47 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18 217 069 241,13 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4 400 000,00 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6 600 000,00 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4 400 000,00 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6 600 000,00 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3 125 258,00 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3 125 258,00 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3 125 258,00 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3 125 258,00 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19 233 114 760,75 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18 217 396 002,50 </w:t>
            </w:r>
          </w:p>
        </w:tc>
      </w:tr>
      <w:tr w:rsidR="001345DD">
        <w:trPr>
          <w:cantSplit/>
        </w:trPr>
        <w:tc>
          <w:tcPr>
            <w:tcW w:w="15699" w:type="dxa"/>
            <w:gridSpan w:val="5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345DD" w:rsidRDefault="001345DD">
      <w:pPr>
        <w:sectPr w:rsidR="001345DD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5072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:rsidR="001345DD" w:rsidRDefault="001345DD">
      <w:pPr>
        <w:sectPr w:rsidR="001345D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5072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rozvahovému dni nejsou známy skutečnosti, které by nebyly zachyceny v účetní závěrce a mají vliv na finanční situaci účetní jednotky.</w:t>
            </w:r>
          </w:p>
        </w:tc>
      </w:tr>
      <w:tr w:rsidR="001345DD">
        <w:trPr>
          <w:cantSplit/>
        </w:trPr>
        <w:tc>
          <w:tcPr>
            <w:tcW w:w="15699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:rsidR="001345DD" w:rsidRDefault="001345DD">
      <w:pPr>
        <w:sectPr w:rsidR="001345DD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1345DD">
        <w:trPr>
          <w:cantSplit/>
        </w:trPr>
        <w:tc>
          <w:tcPr>
            <w:tcW w:w="1569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57"/>
        <w:gridCol w:w="785"/>
        <w:gridCol w:w="7850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Informace bodu B.2 se nevztahuje k právní formě účetní jednotky.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1345DD">
        <w:trPr>
          <w:cantSplit/>
        </w:trPr>
        <w:tc>
          <w:tcPr>
            <w:tcW w:w="156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0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"C.I.1. Jmění účetní jednotky" a "C.I.3. Transfery na pořízení dlouhodobého majetku"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784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784" w:type="dxa"/>
            <w:gridSpan w:val="2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gridSpan w:val="2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1345DD" w:rsidRDefault="001345DD">
      <w:pPr>
        <w:sectPr w:rsidR="001345DD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8635"/>
        <w:gridCol w:w="3140"/>
        <w:gridCol w:w="3140"/>
      </w:tblGrid>
      <w:tr w:rsidR="001345DD">
        <w:trPr>
          <w:cantSplit/>
        </w:trPr>
        <w:tc>
          <w:tcPr>
            <w:tcW w:w="784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C.1.</w:t>
            </w:r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529 203 223,34 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370 236 927,75 </w:t>
            </w:r>
          </w:p>
        </w:tc>
      </w:tr>
      <w:tr w:rsidR="001345DD">
        <w:trPr>
          <w:cantSplit/>
        </w:trPr>
        <w:tc>
          <w:tcPr>
            <w:tcW w:w="784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20 340 279,95 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13 114 459,70 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5072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1345DD" w:rsidRDefault="001345DD">
      <w:pPr>
        <w:sectPr w:rsidR="001345DD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4130"/>
      </w:tblGrid>
      <w:tr w:rsidR="001345DD">
        <w:trPr>
          <w:cantSplit/>
        </w:trPr>
        <w:tc>
          <w:tcPr>
            <w:tcW w:w="15699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0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1345DD">
        <w:trPr>
          <w:cantSplit/>
        </w:trPr>
        <w:tc>
          <w:tcPr>
            <w:tcW w:w="15699" w:type="dxa"/>
            <w:gridSpan w:val="2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942"/>
        <w:gridCol w:w="11775"/>
        <w:gridCol w:w="2355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0" w:type="dxa"/>
            <w:gridSpan w:val="2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1345DD" w:rsidRDefault="001345DD">
      <w:pPr>
        <w:sectPr w:rsidR="001345DD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1775"/>
        <w:gridCol w:w="2355"/>
      </w:tblGrid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A.II.8.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- 042 - nedokončený dlouhodobý hmotný majetek - meziroční nárůst - jsou realizovány projekty financovány z vlastních prostředků a z prostředků ze SR a SR s podílem EU, pořízený majetek bude následně předán k hospodaření zřizovaným příspěvkovým organizacím (IROP -COV LK, IROP - silnice - 178 mil. Kč, SFDI - silnice - 40 mil. Kč)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A.III.1.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- 061 - majetkové účasti v osobách s rozhodujícím vlivem - peněžitý vklad do společnosti Autobusy LK, s.r.o. 24 mil. Kč, Krajská Nemocnice Liberec a.s. - navýšen základní kapitál o 1 akcii (jmenovitá hodnota 23 639 127 Kč), uzavřena smlouva - o poskytnutí příplatku mimo vlastní kapitál - Liberecký kraj a Nemocnice s poliklinikou Česká Lípa (8 mil. Kč), Liberecký kraj a Autobusy LK, s.r.o. (60 mil. Kč)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A.II.4.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- 022 - samostatné hmotné movité věci a soubory hmotných movitých věcí - došlo k zařazení  a vyřazení majetku pořízeného v rámci projektu COV LK, který byl následně předán k hospodaření zřizovaným příspěvkovým organizacím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D.II.7.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- 459 - ostatní dlouhodobé závazky - vazba na účet 061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B.II.32.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- 388 - dohadné účty aktivní - nevypořádané realizované projekty financované ze SR a ze SR s podílem EU - vazba na účet 472, 374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D.II.8.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- 472 - dlouhodobé přijaté zálohy na transfery - nevypořádané přijaté zálohy na realizované projekty financované ze SR a ze SR s podílem EU - vazba na účet 388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A.IV.1.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- 462 - poskytnuté návratné finanční výpomoci dlouhodobé - poskytnuta NFV - ARR, spol. s r.o. (3,5 mil. Kč), vrácena NFV - KSS LK (62 mil. Kč)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B.II.4.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- 314 - krátkodobé poskytnuté zálohy - vazba na účet 389 (zálohy - dopravci)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D.III.37.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- 389 - vazba na účet 314, 373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A.II.3.</w:t>
            </w:r>
          </w:p>
        </w:tc>
        <w:tc>
          <w:tcPr>
            <w:tcW w:w="11775" w:type="dxa"/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- 021 -stavby - došlo k </w:t>
            </w:r>
            <w:proofErr w:type="spellStart"/>
            <w:r>
              <w:rPr>
                <w:rFonts w:ascii="Arial" w:hAnsi="Arial"/>
                <w:sz w:val="18"/>
              </w:rPr>
              <w:t>zařezní</w:t>
            </w:r>
            <w:proofErr w:type="spellEnd"/>
            <w:r>
              <w:rPr>
                <w:rFonts w:ascii="Arial" w:hAnsi="Arial"/>
                <w:sz w:val="18"/>
              </w:rPr>
              <w:t xml:space="preserve"> a vyřazení majetku pořízeného v rámci projektu COV LK, který byl následně předán k hospodaření zřizovaným příspěvkovým organizacím</w:t>
            </w: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942"/>
        <w:gridCol w:w="11775"/>
        <w:gridCol w:w="2355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1345DD" w:rsidRDefault="001345DD">
      <w:pPr>
        <w:sectPr w:rsidR="001345DD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1775"/>
        <w:gridCol w:w="2355"/>
      </w:tblGrid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942"/>
        <w:gridCol w:w="11775"/>
        <w:gridCol w:w="2355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1345DD" w:rsidRDefault="001345DD">
      <w:pPr>
        <w:sectPr w:rsidR="001345DD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1775"/>
        <w:gridCol w:w="2355"/>
      </w:tblGrid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942"/>
        <w:gridCol w:w="11775"/>
        <w:gridCol w:w="2355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1345DD" w:rsidRDefault="001345DD">
      <w:pPr>
        <w:sectPr w:rsidR="001345DD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"/>
        <w:gridCol w:w="11775"/>
        <w:gridCol w:w="2355"/>
      </w:tblGrid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1932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2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2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2559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0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1345DD" w:rsidRDefault="001345DD">
      <w:pPr>
        <w:sectPr w:rsidR="001345DD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11932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118 825 809,43 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173 471 911,22 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173 471 911,22 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176 859 243,23 </w:t>
            </w: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115 438 477,42 </w:t>
            </w:r>
          </w:p>
        </w:tc>
      </w:tr>
      <w:tr w:rsidR="001345DD">
        <w:trPr>
          <w:cantSplit/>
        </w:trPr>
        <w:tc>
          <w:tcPr>
            <w:tcW w:w="15699" w:type="dxa"/>
            <w:gridSpan w:val="3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1345DD" w:rsidRDefault="001345DD">
      <w:pPr>
        <w:sectPr w:rsidR="001345DD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0"/>
        <w:gridCol w:w="2198"/>
        <w:gridCol w:w="2198"/>
        <w:gridCol w:w="2198"/>
        <w:gridCol w:w="2198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0"/>
        <w:gridCol w:w="2198"/>
        <w:gridCol w:w="2198"/>
        <w:gridCol w:w="2198"/>
        <w:gridCol w:w="2198"/>
      </w:tblGrid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918 895 506,89 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258 196 998,00 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660 698 508,89 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708 891 900,31 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864 523 664,10 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240 535 695,00 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623 987 969,10 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619 474 769,56 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10 468 476,00 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3 510 042,00 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6 958 434,00 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54 666 121,40 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28 546 190,15 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10 047 494,00 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18 498 696,15 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23 057 874,71 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15 357 176,64 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4 103 767,00 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11 253 409,64 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11 693 134,64 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0"/>
        <w:gridCol w:w="2198"/>
        <w:gridCol w:w="2198"/>
        <w:gridCol w:w="2198"/>
        <w:gridCol w:w="2198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0"/>
        <w:gridCol w:w="2198"/>
        <w:gridCol w:w="2198"/>
        <w:gridCol w:w="2198"/>
        <w:gridCol w:w="2198"/>
      </w:tblGrid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42 536 410,00 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42 536 410,00 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32 578 560,00 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5 219 573,00 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5 219 573,00 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21 123 519,00 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21 123 519,00 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16 193 318,00 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16 193 318,00 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10 816 245,00 </w:t>
            </w:r>
          </w:p>
        </w:tc>
      </w:tr>
      <w:tr w:rsidR="001345DD">
        <w:trPr>
          <w:cantSplit/>
        </w:trPr>
        <w:tc>
          <w:tcPr>
            <w:tcW w:w="15699" w:type="dxa"/>
            <w:gridSpan w:val="6"/>
          </w:tcPr>
          <w:p w:rsidR="001345DD" w:rsidRDefault="001345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1345DD" w:rsidRDefault="001345DD">
      <w:pPr>
        <w:sectPr w:rsidR="001345DD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8792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"A.II.4. Náklady z přecenění reálnou hodnotou" výkazu zisku a ztráty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1345DD" w:rsidRDefault="001345DD">
      <w:pPr>
        <w:sectPr w:rsidR="001345DD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8792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345DD" w:rsidRDefault="001345DD">
      <w:pPr>
        <w:sectPr w:rsidR="001345DD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8792"/>
        <w:gridCol w:w="3140"/>
        <w:gridCol w:w="3140"/>
      </w:tblGrid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"B.II.4. Výnosy z přecenění reálnou hodnotou" výkazu zisku a ztráty</w:t>
            </w:r>
          </w:p>
        </w:tc>
      </w:tr>
      <w:tr w:rsidR="001345DD">
        <w:trPr>
          <w:cantSplit/>
        </w:trPr>
        <w:tc>
          <w:tcPr>
            <w:tcW w:w="15699" w:type="dxa"/>
            <w:gridSpan w:val="4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5DD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1345DD" w:rsidRDefault="00EE5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1345DD" w:rsidRDefault="001345DD">
      <w:pPr>
        <w:sectPr w:rsidR="001345DD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8792"/>
        <w:gridCol w:w="3140"/>
        <w:gridCol w:w="3140"/>
      </w:tblGrid>
      <w:tr w:rsidR="001345DD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5DD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1345DD" w:rsidRDefault="00EE5C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1345DD" w:rsidRDefault="001345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345DD" w:rsidRDefault="001345DD">
      <w:pPr>
        <w:sectPr w:rsidR="001345DD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1345DD">
        <w:trPr>
          <w:cantSplit/>
        </w:trPr>
        <w:tc>
          <w:tcPr>
            <w:tcW w:w="1569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</w:tcPr>
          <w:p w:rsidR="001345DD" w:rsidRDefault="001345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345DD">
        <w:trPr>
          <w:cantSplit/>
        </w:trPr>
        <w:tc>
          <w:tcPr>
            <w:tcW w:w="15699" w:type="dxa"/>
          </w:tcPr>
          <w:p w:rsidR="001345DD" w:rsidRDefault="00EE5C83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241F50" w:rsidRDefault="00241F50"/>
    <w:sectPr w:rsidR="00241F50">
      <w:headerReference w:type="default" r:id="rId129"/>
      <w:footerReference w:type="default" r:id="rId130"/>
      <w:headerReference w:type="first" r:id="rId131"/>
      <w:footerReference w:type="first" r:id="rId132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50" w:rsidRDefault="00EE5C83">
      <w:pPr>
        <w:spacing w:after="0" w:line="240" w:lineRule="auto"/>
      </w:pPr>
      <w:r>
        <w:separator/>
      </w:r>
    </w:p>
  </w:endnote>
  <w:endnote w:type="continuationSeparator" w:id="0">
    <w:p w:rsidR="00241F50" w:rsidRDefault="00EE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559A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09:13:40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50" w:rsidRDefault="00EE5C83">
      <w:pPr>
        <w:spacing w:after="0" w:line="240" w:lineRule="auto"/>
      </w:pPr>
      <w:r>
        <w:separator/>
      </w:r>
    </w:p>
  </w:footnote>
  <w:footnote w:type="continuationSeparator" w:id="0">
    <w:p w:rsidR="00241F50" w:rsidRDefault="00EE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471"/>
      <w:gridCol w:w="314"/>
      <w:gridCol w:w="785"/>
      <w:gridCol w:w="3140"/>
      <w:gridCol w:w="3140"/>
    </w:tblGrid>
    <w:tr w:rsidR="001345DD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2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1345DD">
      <w:trPr>
        <w:cantSplit/>
      </w:trPr>
      <w:tc>
        <w:tcPr>
          <w:tcW w:w="15699" w:type="dxa"/>
          <w:gridSpan w:val="8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3" w:type="dxa"/>
          <w:gridSpan w:val="3"/>
          <w:tcBorders>
            <w:top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0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7" w:type="dxa"/>
          <w:gridSpan w:val="4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0" w:type="dxa"/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gridSpan w:val="2"/>
        </w:tcPr>
        <w:p w:rsidR="001345DD" w:rsidRDefault="001345DD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PŘÍLOHA</w:t>
          </w:r>
        </w:p>
      </w:tc>
    </w:tr>
    <w:tr w:rsidR="001345DD">
      <w:trPr>
        <w:cantSplit/>
      </w:trPr>
      <w:tc>
        <w:tcPr>
          <w:tcW w:w="0" w:type="auto"/>
        </w:tcPr>
        <w:p w:rsidR="001345DD" w:rsidRDefault="001345D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345DD" w:rsidRDefault="00EE5C8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1345DD">
      <w:trPr>
        <w:cantSplit/>
      </w:trPr>
      <w:tc>
        <w:tcPr>
          <w:tcW w:w="0" w:type="auto"/>
          <w:gridSpan w:val="2"/>
        </w:tcPr>
        <w:p w:rsidR="001345DD" w:rsidRDefault="001345D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1345DD" w:rsidRDefault="00EE5C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2019</w:t>
          </w:r>
        </w:p>
      </w:tc>
    </w:tr>
    <w:tr w:rsidR="001345DD">
      <w:trPr>
        <w:cantSplit/>
      </w:trPr>
      <w:tc>
        <w:tcPr>
          <w:tcW w:w="0" w:type="auto"/>
          <w:gridSpan w:val="2"/>
        </w:tcPr>
        <w:p w:rsidR="001345DD" w:rsidRDefault="001345D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345DD" w:rsidRDefault="00EE5C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1345DD">
      <w:trPr>
        <w:cantSplit/>
      </w:trPr>
      <w:tc>
        <w:tcPr>
          <w:tcW w:w="0" w:type="auto"/>
          <w:gridSpan w:val="2"/>
        </w:tcPr>
        <w:p w:rsidR="001345DD" w:rsidRDefault="001345D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345DD" w:rsidRDefault="00EE5C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157"/>
      <w:gridCol w:w="2041"/>
      <w:gridCol w:w="5024"/>
      <w:gridCol w:w="1570"/>
      <w:gridCol w:w="3140"/>
      <w:gridCol w:w="3140"/>
    </w:tblGrid>
    <w:tr w:rsidR="001345DD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"C.I.1. Jmění účetní jednotky" a "C.I.3. Transfery na pořízení dlouhodobého majetku"</w:t>
          </w:r>
        </w:p>
      </w:tc>
    </w:tr>
    <w:tr w:rsidR="001345DD">
      <w:trPr>
        <w:cantSplit/>
      </w:trPr>
      <w:tc>
        <w:tcPr>
          <w:tcW w:w="0" w:type="auto"/>
          <w:gridSpan w:val="7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0" w:type="auto"/>
          <w:gridSpan w:val="2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E.1.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E.2.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E.3.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E.4.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4710"/>
      <w:gridCol w:w="314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4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1345DD">
      <w:trPr>
        <w:cantSplit/>
      </w:trPr>
      <w:tc>
        <w:tcPr>
          <w:tcW w:w="0" w:type="auto"/>
          <w:gridSpan w:val="5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4082"/>
      <w:gridCol w:w="942"/>
      <w:gridCol w:w="1256"/>
      <w:gridCol w:w="2198"/>
      <w:gridCol w:w="2198"/>
      <w:gridCol w:w="2198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"A.II.3. Stavby" výkazu rozvahy</w:t>
          </w:r>
        </w:p>
      </w:tc>
    </w:tr>
    <w:tr w:rsidR="001345DD">
      <w:trPr>
        <w:cantSplit/>
      </w:trPr>
      <w:tc>
        <w:tcPr>
          <w:tcW w:w="0" w:type="auto"/>
          <w:gridSpan w:val="8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gridSpan w:val="8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4082"/>
      <w:gridCol w:w="942"/>
      <w:gridCol w:w="1256"/>
      <w:gridCol w:w="2198"/>
      <w:gridCol w:w="2198"/>
      <w:gridCol w:w="2198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gridSpan w:val="8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1345D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gridSpan w:val="8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1570"/>
      <w:gridCol w:w="3140"/>
      <w:gridCol w:w="314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"A.II.4. Náklady z přecenění reálnou hodnotou" výkazu zisku a ztráty</w:t>
          </w:r>
        </w:p>
      </w:tc>
    </w:tr>
    <w:tr w:rsidR="001345DD">
      <w:trPr>
        <w:cantSplit/>
      </w:trPr>
      <w:tc>
        <w:tcPr>
          <w:tcW w:w="0" w:type="auto"/>
          <w:gridSpan w:val="6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785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A.1.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3 zákona (TEXT)</w:t>
          </w:r>
        </w:p>
      </w:tc>
    </w:tr>
  </w:tbl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5024"/>
      <w:gridCol w:w="1570"/>
      <w:gridCol w:w="3140"/>
      <w:gridCol w:w="3140"/>
    </w:tblGrid>
    <w:tr w:rsidR="001345D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1345DD">
      <w:trPr>
        <w:cantSplit/>
      </w:trPr>
      <w:tc>
        <w:tcPr>
          <w:tcW w:w="0" w:type="auto"/>
          <w:gridSpan w:val="6"/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1345D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1345D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1345DD" w:rsidRDefault="00EE5C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345DD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1345DD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345DD" w:rsidRDefault="001345D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345DD" w:rsidRDefault="00EE5C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0" w:rsidRDefault="00EE5C8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DD"/>
    <w:rsid w:val="001345DD"/>
    <w:rsid w:val="00241F50"/>
    <w:rsid w:val="00614A17"/>
    <w:rsid w:val="00EE5C83"/>
    <w:rsid w:val="00F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1FDF-8027-415F-A995-4219E39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fontTable" Target="fontTable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26" Type="http://schemas.openxmlformats.org/officeDocument/2006/relationships/footer" Target="footer60.xml"/><Relationship Id="rId13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1897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2020-06-01T11:23:00Z</dcterms:created>
  <dcterms:modified xsi:type="dcterms:W3CDTF">2020-06-01T11:23:00Z</dcterms:modified>
</cp:coreProperties>
</file>